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A62C08">
        <w:trPr>
          <w:trHeight w:val="1418"/>
        </w:trPr>
        <w:tc>
          <w:tcPr>
            <w:tcW w:w="3119" w:type="dxa"/>
          </w:tcPr>
          <w:p w:rsidR="00A62C08" w:rsidRDefault="00934844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A62C08" w:rsidRDefault="00934844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A62C08" w:rsidRDefault="00934844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805E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Dmp6Fz2gAAAAcBAAAPAAAAZHJzL2Rvd25yZXYueG1sTI7B TsMwEETvSPyDtUhcKuokVFUJcSoE5MaFQsV1Gy9JRLxOY7cNfD0LFzg+zWjmFevJ9epIY+g8G0jn CSji2tuOGwOvL9XVClSIyBZ7z2TgkwKsy/OzAnPrT/xMx01slIxwyNFAG+OQax3qlhyGuR+IJXv3 o8MoODbajniScdfrLEmW2mHH8tDiQPct1R+bgzMQqi3tq69ZPUverhtP2f7h6RGNubyY7m5BRZri Xxl+9EUdSnHa+QPboHrhLL2RqoHFEpTkWZIuQO1+WZeF/u9ffgMAAP//AwBQSwECLQAUAAYACAAA ACEAtoM4kv4AAADhAQAAEwAAAAAAAAAAAAAAAAAAAAAAW0NvbnRlbnRfVHlwZXNdLnhtbFBLAQIt ABQABgAIAAAAIQA4/SH/1gAAAJQBAAALAAAAAAAAAAAAAAAAAC8BAABfcmVscy8ucmVsc1BLAQIt ABQABgAIAAAAIQD8TTqjsQEAAFUDAAAOAAAAAAAAAAAAAAAAAC4CAABkcnMvZTJvRG9jLnhtbFBL AQItABQABgAIAAAAIQDmp6Fz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:rsidR="00A62C08" w:rsidRDefault="0093484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A62C08" w:rsidRDefault="0093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A62C08" w:rsidRDefault="009348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4F91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mHPLtAEAAFYDAAAOAAAAZHJzL2Uyb0RvYy54bWysU8Fu2zAMvQ/YPwi6L3ZStNiMOD2k6y7d FqDdBzCSHAuTRYFUYufvJ6lxVmy3YT4IpEg+PT7S6/tpcOJkiC36Vi4XtRTGK9TWH1r54+Xxw0cp OILX4NCbVp4Ny/vN+3frMTRmhT06bUgkEM/NGFrZxxiaqmLVmwF4gcH4FOyQBojJpUOlCcaEPrhq Vdd31YikA6EyzOn24TUoNwW/64yK37uOTRSulYlbLCeVc5/ParOG5kAQeqsuNOAfWAxgfXr0CvUA EcSR7F9Qg1WEjF1cKBwq7DqrTOkhdbOs/+jmuYdgSi9JHA5Xmfj/wapvp63fUaauJv8cnlD9ZOFx 24M/mELg5RzS4JZZqmoM3FxLssNhR2I/fkWdcuAYsagwdTRkyNSfmIrY56vYZopCpcvV8ubmrk4z UXOsgmYuDMTxi8FBZKOVzvqsAzRweuKYiUAzp+Rrj4/WuTJL58XYyk+3q9tSwOiszsGcxnTYbx2J E+RtKF/pKkXephEevS5gvQH9+WJHsO7VTo87n/FMWbALo1mNvHrc7FGfdzRLloZXOF8WLW/HW78I +/t32PwCAAD//wMAUEsDBBQABgAIAAAAIQBXIe2t2gAAAAcBAAAPAAAAZHJzL2Rvd25yZXYueG1s TI/BTsMwEETvSPyDtUhcqtYhpVUJcSoE5MalBcR1Gy9JRLxOY7cNfD0LFzg+zWj2bb4eXaeONITW s4GrWQKKuPK25drAy3M5XYEKEdli55kMfFKAdXF+lmNm/Yk3dNzGWskIhwwNNDH2mdahashhmPme WLJ3PziMgkOt7YAnGXedTpNkqR22LBca7Om+oepje3AGQvlK+/JrUk2St3ntKd0/PD2iMZcX490t qEhj/CvDj76oQyFOO39gG1QnvJgvpGoglQ8kv17dCO9+WRe5/u9ffAMAAP//AwBQSwECLQAUAAYA CAAAACEAtoM4kv4AAADhAQAAEwAAAAAAAAAAAAAAAAAAAAAAW0NvbnRlbnRfVHlwZXNdLnhtbFBL AQItABQABgAIAAAAIQA4/SH/1gAAAJQBAAALAAAAAAAAAAAAAAAAAC8BAABfcmVscy8ucmVsc1BL AQItABQABgAIAAAAIQDVmHPLtAEAAFYDAAAOAAAAAAAAAAAAAAAAAC4CAABkcnMvZTJvRG9jLnht bFBLAQItABQABgAIAAAAIQBXIe2t2gAAAAcBAAAPAAAAAAAAAAAAAAAAAA4EAABkcnMvZG93bnJl di54bWxQSwUGAAAAAAQABADzAAAAFQUAAAAA 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A62C08" w:rsidRDefault="0093484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An Hòa Thịnh, ngày 26 tháng 04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2024</w:t>
            </w:r>
          </w:p>
        </w:tc>
      </w:tr>
    </w:tbl>
    <w:p w:rsidR="00A62C08" w:rsidRDefault="00A62C08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A62C08" w:rsidRDefault="00A62C08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A62C08" w:rsidRDefault="00A62C08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A62C08" w:rsidRDefault="0093484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 xml:space="preserve">5 </w:t>
      </w:r>
      <w:r>
        <w:rPr>
          <w:b/>
          <w:color w:val="000000" w:themeColor="text1"/>
          <w:sz w:val="28"/>
          <w:szCs w:val="28"/>
          <w:lang w:val="vi-VN"/>
        </w:rPr>
        <w:t>NĂM 202</w:t>
      </w:r>
      <w:r>
        <w:rPr>
          <w:b/>
          <w:color w:val="000000" w:themeColor="text1"/>
          <w:sz w:val="28"/>
          <w:szCs w:val="28"/>
        </w:rPr>
        <w:t>4</w:t>
      </w:r>
    </w:p>
    <w:p w:rsidR="00A62C08" w:rsidRDefault="0093484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AN HÒA THỊNH</w:t>
      </w:r>
    </w:p>
    <w:p w:rsidR="00A62C08" w:rsidRDefault="00934844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58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:rsidR="00A62C08" w:rsidRDefault="00934844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A62C08" w:rsidRDefault="0093484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hiện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các chủ trương, nghị quyết của Trung ương, của tỉnh, huyện. Đẩy mạnh việc học tập và làm theo tư tưởng, đạo đức, phong cách Hồ Chí Minh;</w:t>
      </w:r>
      <w:r>
        <w:rPr>
          <w:sz w:val="28"/>
          <w:szCs w:val="28"/>
          <w:lang w:val="vi-VN"/>
        </w:rPr>
        <w:t xml:space="preserve">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A62C08" w:rsidRDefault="0093484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Đẩy mạnh các phong trào thi đua yêu nước chào mừng kỷ niệm </w:t>
      </w:r>
      <w:r>
        <w:rPr>
          <w:sz w:val="28"/>
          <w:szCs w:val="28"/>
        </w:rPr>
        <w:t xml:space="preserve">ngày Chiến thắng Điện Biên Phủ; ngày sinh của Chủ tịch Hồ Chí Minh </w:t>
      </w:r>
      <w:r>
        <w:rPr>
          <w:sz w:val="28"/>
          <w:szCs w:val="28"/>
          <w:lang w:val="vi-VN"/>
        </w:rPr>
        <w:t>và các sự kiện trọng đại của quê hương, đất nước</w:t>
      </w:r>
      <w:r>
        <w:rPr>
          <w:lang w:val="vi-VN"/>
        </w:rPr>
        <w:t>.</w:t>
      </w:r>
    </w:p>
    <w:p w:rsidR="00A62C08" w:rsidRDefault="0093484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Lãnh đạo, </w:t>
      </w:r>
      <w:r>
        <w:rPr>
          <w:sz w:val="28"/>
          <w:szCs w:val="28"/>
          <w:lang w:val="vi-VN"/>
        </w:rPr>
        <w:t xml:space="preserve">chỉ đạo triển khai quyết liệt, toàn diện các nhiệm vụ Quý </w:t>
      </w:r>
      <w:r>
        <w:rPr>
          <w:sz w:val="28"/>
          <w:szCs w:val="28"/>
        </w:rPr>
        <w:t>II</w:t>
      </w:r>
      <w:r>
        <w:rPr>
          <w:sz w:val="28"/>
          <w:szCs w:val="28"/>
          <w:lang w:val="vi-VN"/>
        </w:rPr>
        <w:t xml:space="preserve"> và năm 202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. Đẩy mạnh cải cách hành chính, thu hút đầu tư, phát triển doanh nghiệp, hợp tác xã, thu ngân sách. Tăng cường công tác chăm sóc</w:t>
      </w:r>
      <w:r>
        <w:rPr>
          <w:sz w:val="28"/>
          <w:szCs w:val="28"/>
        </w:rPr>
        <w:t>, thu hoạch</w:t>
      </w:r>
      <w:r>
        <w:rPr>
          <w:sz w:val="28"/>
          <w:szCs w:val="28"/>
          <w:lang w:val="vi-VN"/>
        </w:rPr>
        <w:t xml:space="preserve"> vụ Xuân 202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Triển khai sản xuất vụ Hè thu,</w:t>
      </w:r>
      <w:r>
        <w:rPr>
          <w:sz w:val="28"/>
          <w:szCs w:val="28"/>
          <w:lang w:val="vi-VN"/>
        </w:rPr>
        <w:t xml:space="preserve"> tập trung tích tụ ruộng đất, làm giao thông nông thôn, thủy lợi nội đồng; chủ động phòng, chống dịch bệnh trên cây trồng, vật nuôi. Đẩy mạnh Chương trình mục tiêu quốc gia xây dựng nông thôn mới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giảm nghèo bền vững.</w:t>
      </w:r>
    </w:p>
    <w:p w:rsidR="00A62C08" w:rsidRDefault="0093484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- Tập trung lãnh đạo, chỉ đạo quyết l</w:t>
      </w:r>
      <w:r>
        <w:rPr>
          <w:color w:val="000000"/>
          <w:sz w:val="28"/>
          <w:szCs w:val="28"/>
          <w:lang w:val="vi-VN"/>
        </w:rPr>
        <w:t xml:space="preserve">iệt các nhiệm </w:t>
      </w:r>
      <w:r>
        <w:rPr>
          <w:sz w:val="28"/>
          <w:szCs w:val="28"/>
          <w:lang w:val="vi-VN"/>
        </w:rPr>
        <w:t xml:space="preserve">vụ Quý </w:t>
      </w:r>
      <w:r>
        <w:rPr>
          <w:sz w:val="28"/>
          <w:szCs w:val="28"/>
        </w:rPr>
        <w:t>II</w:t>
      </w:r>
      <w:r>
        <w:rPr>
          <w:sz w:val="28"/>
          <w:szCs w:val="28"/>
          <w:lang w:val="vi-VN"/>
        </w:rPr>
        <w:t xml:space="preserve"> và của năm </w:t>
      </w:r>
      <w:r>
        <w:rPr>
          <w:color w:val="000000"/>
          <w:sz w:val="28"/>
          <w:szCs w:val="28"/>
          <w:lang w:val="vi-VN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vi-VN"/>
        </w:rPr>
        <w:t xml:space="preserve">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</w:p>
    <w:p w:rsidR="00A62C08" w:rsidRDefault="00934844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</w:t>
      </w:r>
      <w:r>
        <w:rPr>
          <w:color w:val="000000"/>
          <w:spacing w:val="-2"/>
          <w:sz w:val="28"/>
          <w:szCs w:val="28"/>
          <w:lang w:val="vi-VN"/>
        </w:rPr>
        <w:t xml:space="preserve">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chủ động phòng, chống cháy nổ</w:t>
      </w:r>
      <w:r>
        <w:rPr>
          <w:color w:val="000000"/>
          <w:sz w:val="28"/>
          <w:szCs w:val="28"/>
        </w:rPr>
        <w:t>; phòng chống đuối nước; phòng chống thiên tai-TKCN</w:t>
      </w:r>
      <w:r>
        <w:rPr>
          <w:color w:val="000000"/>
          <w:sz w:val="28"/>
          <w:szCs w:val="28"/>
          <w:lang w:val="vi-VN"/>
        </w:rPr>
        <w:t>; đảm bảo an ninh trật tự, an toàn giao thông.</w:t>
      </w:r>
    </w:p>
    <w:p w:rsidR="00A62C08" w:rsidRDefault="0093484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749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3516"/>
        <w:gridCol w:w="2204"/>
        <w:gridCol w:w="2049"/>
        <w:gridCol w:w="2126"/>
      </w:tblGrid>
      <w:tr w:rsidR="00A62C08">
        <w:trPr>
          <w:trHeight w:val="630"/>
          <w:tblHeader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lang w:val="vi-VN"/>
              </w:rPr>
              <w:tab/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gày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62C08">
        <w:trPr>
          <w:trHeight w:val="7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 thứ Tư</w:t>
            </w:r>
          </w:p>
          <w:p w:rsidR="00A62C08" w:rsidRDefault="00A62C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Ngh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ỉ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l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ễ</w:t>
            </w:r>
          </w:p>
          <w:p w:rsidR="00A62C08" w:rsidRDefault="00A62C0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 thứ Năm</w:t>
            </w:r>
          </w:p>
          <w:p w:rsidR="00A62C08" w:rsidRDefault="00A62C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A62C08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>
            <w:pPr>
              <w:rPr>
                <w:iCs/>
                <w:color w:val="000000" w:themeColor="text1"/>
                <w:sz w:val="26"/>
                <w:szCs w:val="26"/>
              </w:rPr>
            </w:pP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Phòng Tiếp dân</w:t>
            </w:r>
          </w:p>
        </w:tc>
      </w:tr>
      <w:tr w:rsidR="00A62C08">
        <w:trPr>
          <w:trHeight w:val="9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03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A62C08" w:rsidRDefault="00A62C0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- Khai mạc huấn luyên quân sự;</w:t>
            </w:r>
          </w:p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BCHQS</w:t>
            </w: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Văn Phòng</w:t>
            </w:r>
          </w:p>
          <w:p w:rsidR="00A62C08" w:rsidRDefault="00A62C0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-Đ/c Đông CT</w:t>
            </w: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-Đ/c Hải Bí thư-CTHĐND</w:t>
            </w:r>
          </w:p>
          <w:p w:rsidR="00A62C08" w:rsidRDefault="00A62C08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-Nhà văn hóa </w:t>
            </w:r>
          </w:p>
          <w:p w:rsidR="00A62C08" w:rsidRDefault="0093484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Phòng tiếp dân</w:t>
            </w: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Kiểm tra tiến độ XDNTM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Thôn Tiến Thịnh</w:t>
            </w: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</w:p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 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A62C08">
        <w:trPr>
          <w:trHeight w:val="9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5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vệ sinh môi trường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62C08">
        <w:trPr>
          <w:trHeight w:val="8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A62C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iCs/>
                <w:spacing w:val="-2"/>
                <w:sz w:val="26"/>
                <w:szCs w:val="26"/>
              </w:rPr>
              <w:t>Kiểm tra tình hình sâu bệnh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9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 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A62C08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A62C08" w:rsidRDefault="00934844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62C08">
        <w:trPr>
          <w:trHeight w:val="9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Tổ chức gặt điểm đánh giá năng suất, sản lượng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chính; VP-TK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</w:t>
            </w:r>
            <w:r>
              <w:rPr>
                <w:iCs/>
                <w:color w:val="000000" w:themeColor="text1"/>
                <w:sz w:val="26"/>
                <w:szCs w:val="26"/>
              </w:rPr>
              <w:t>Đông Vực</w:t>
            </w:r>
          </w:p>
        </w:tc>
      </w:tr>
      <w:tr w:rsidR="00A62C08">
        <w:trPr>
          <w:trHeight w:val="52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  <w:p w:rsidR="00A62C08" w:rsidRDefault="0093484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  <w:t>Kiểm tra công tác vệ sinh môi trường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A62C08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giao thông, thủy lợi nội đồng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xứ đồng</w:t>
            </w:r>
          </w:p>
        </w:tc>
      </w:tr>
      <w:tr w:rsidR="00A62C08">
        <w:trPr>
          <w:trHeight w:val="9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 Thứ Tư</w:t>
            </w:r>
          </w:p>
          <w:p w:rsidR="00A62C08" w:rsidRDefault="00A62C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Khảo sát thực địa vùng tích tụ ruộng đất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A62C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16 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>
            <w:pPr>
              <w:rPr>
                <w:iCs/>
                <w:color w:val="000000" w:themeColor="text1"/>
                <w:sz w:val="26"/>
                <w:szCs w:val="26"/>
              </w:rPr>
            </w:pPr>
          </w:p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A62C08" w:rsidRDefault="00A62C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Bí thư-CTHĐND; Đ/c Đông CTUBND</w:t>
            </w:r>
          </w:p>
          <w:p w:rsidR="00A62C08" w:rsidRDefault="00A62C08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62C08">
        <w:trPr>
          <w:trHeight w:val="10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A6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Kiểm tra tiến độ thu hoạch vụ Xuân 2024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62C08">
        <w:trPr>
          <w:trHeight w:val="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19 Chủ Nhật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A62C08">
        <w:trPr>
          <w:trHeight w:val="8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:rsidR="00A62C08" w:rsidRDefault="00A6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A62C08" w:rsidRDefault="00A62C0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Đ/c Đông CT</w:t>
            </w:r>
          </w:p>
          <w:p w:rsidR="00A62C08" w:rsidRDefault="00A62C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Nhà Văn </w:t>
            </w:r>
            <w:r>
              <w:rPr>
                <w:iCs/>
                <w:color w:val="000000" w:themeColor="text1"/>
                <w:sz w:val="26"/>
                <w:szCs w:val="26"/>
              </w:rPr>
              <w:t>hóa</w:t>
            </w:r>
          </w:p>
          <w:p w:rsidR="00A62C08" w:rsidRDefault="00A62C08">
            <w:pPr>
              <w:rPr>
                <w:color w:val="000000" w:themeColor="text1"/>
                <w:spacing w:val="-6"/>
                <w:sz w:val="26"/>
                <w:szCs w:val="26"/>
              </w:rPr>
            </w:pPr>
          </w:p>
        </w:tc>
      </w:tr>
      <w:tr w:rsidR="00A62C08">
        <w:trPr>
          <w:trHeight w:val="8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 Thứ 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A6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tiến độ thu hoạch vụ Xuân 2024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Đông Vực</w:t>
            </w:r>
          </w:p>
        </w:tc>
      </w:tr>
      <w:tr w:rsidR="00A62C08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62C08">
        <w:trPr>
          <w:trHeight w:val="9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24 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sz w:val="26"/>
                <w:szCs w:val="26"/>
              </w:rPr>
              <w:t xml:space="preserve">Kiểm tra hệ thống thủy lợi phục vụ sản xuất vụ Hè Thu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5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  <w:p w:rsidR="00A62C08" w:rsidRDefault="0093484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công tác chuẩn bị sản xuất vụ Hè Thu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Chính; 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9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26 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>
            <w:pPr>
              <w:rPr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A62C08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:rsidR="00A62C08" w:rsidRDefault="00A62C08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A62C08" w:rsidRDefault="00A62C0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Đ/c Đông CT</w:t>
            </w:r>
          </w:p>
          <w:p w:rsidR="00A62C08" w:rsidRDefault="00A62C08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  <w:p w:rsidR="00A62C08" w:rsidRDefault="00A62C0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62C08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Kiểm tra công tác chuẩn bị sản xuất vụ Hè Thu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Chính; 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tiến độ sản xuất vụ Hè Thu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Chính; 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A62C08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62C08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8" w:rsidRDefault="0093484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 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08" w:rsidRDefault="0093484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93484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Tiến Thịnh</w:t>
            </w:r>
          </w:p>
        </w:tc>
      </w:tr>
    </w:tbl>
    <w:p w:rsidR="00A62C08" w:rsidRDefault="00A62C08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A62C08">
        <w:tc>
          <w:tcPr>
            <w:tcW w:w="5211" w:type="dxa"/>
          </w:tcPr>
          <w:p w:rsidR="00A62C08" w:rsidRDefault="00934844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 xml:space="preserve">i </w:t>
            </w:r>
            <w:r>
              <w:rPr>
                <w:b/>
                <w:i/>
                <w:color w:val="000000" w:themeColor="text1"/>
                <w:lang w:val="vi-VN"/>
              </w:rPr>
              <w:t>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ban ngành đoàn thể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Cán bộ; công chức cấp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Bí thư Chi bộ, thôn trưởng các thôn;</w:t>
            </w:r>
          </w:p>
          <w:p w:rsidR="00A62C08" w:rsidRDefault="00934844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>
              <w:rPr>
                <w:color w:val="000000" w:themeColor="text1"/>
                <w:sz w:val="22"/>
                <w:szCs w:val="22"/>
              </w:rPr>
              <w:t>xaanhoathinh.hatinh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:rsidR="00A62C08" w:rsidRDefault="0093484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A62C08" w:rsidRDefault="0093484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A62C08" w:rsidRDefault="00A62C08">
      <w:pPr>
        <w:rPr>
          <w:color w:val="000000" w:themeColor="text1"/>
          <w:sz w:val="32"/>
          <w:szCs w:val="32"/>
        </w:rPr>
      </w:pPr>
    </w:p>
    <w:sectPr w:rsidR="00A62C08">
      <w:headerReference w:type="default" r:id="rId9"/>
      <w:footerReference w:type="default" r:id="rId10"/>
      <w:pgSz w:w="11907" w:h="16840" w:code="9"/>
      <w:pgMar w:top="1134" w:right="1134" w:bottom="1134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44" w:rsidRDefault="00934844">
      <w:r>
        <w:separator/>
      </w:r>
    </w:p>
  </w:endnote>
  <w:endnote w:type="continuationSeparator" w:id="0">
    <w:p w:rsidR="00934844" w:rsidRDefault="009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08" w:rsidRDefault="00A62C08">
    <w:pPr>
      <w:pStyle w:val="Footer"/>
    </w:pPr>
  </w:p>
  <w:p w:rsidR="00A62C08" w:rsidRDefault="00A62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44" w:rsidRDefault="00934844">
      <w:r>
        <w:separator/>
      </w:r>
    </w:p>
  </w:footnote>
  <w:footnote w:type="continuationSeparator" w:id="0">
    <w:p w:rsidR="00934844" w:rsidRDefault="0093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2C08" w:rsidRDefault="009348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0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C08" w:rsidRDefault="00A62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08"/>
    <w:rsid w:val="000D5005"/>
    <w:rsid w:val="00934844"/>
    <w:rsid w:val="00A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75C53-7938-4EAE-BE54-E02D7843A602}"/>
</file>

<file path=customXml/itemProps2.xml><?xml version="1.0" encoding="utf-8"?>
<ds:datastoreItem xmlns:ds="http://schemas.openxmlformats.org/officeDocument/2006/customXml" ds:itemID="{F2AC6564-F803-4E4F-9AC3-203EA94FFBFE}"/>
</file>

<file path=customXml/itemProps3.xml><?xml version="1.0" encoding="utf-8"?>
<ds:datastoreItem xmlns:ds="http://schemas.openxmlformats.org/officeDocument/2006/customXml" ds:itemID="{AFFF13CB-BCA6-4E1D-9597-893F94A6DE87}"/>
</file>

<file path=customXml/itemProps4.xml><?xml version="1.0" encoding="utf-8"?>
<ds:datastoreItem xmlns:ds="http://schemas.openxmlformats.org/officeDocument/2006/customXml" ds:itemID="{AE3F0BCD-8259-4590-8F08-19F89EF53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Tu Phap</cp:lastModifiedBy>
  <cp:revision>2</cp:revision>
  <cp:lastPrinted>2022-11-03T08:21:00Z</cp:lastPrinted>
  <dcterms:created xsi:type="dcterms:W3CDTF">2024-05-02T02:21:00Z</dcterms:created>
  <dcterms:modified xsi:type="dcterms:W3CDTF">2024-05-02T02:21:00Z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